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B1B" w:rsidRPr="00100937" w:rsidRDefault="00245B1B" w:rsidP="001043BA">
      <w:pPr>
        <w:spacing w:before="100" w:beforeAutospacing="1" w:after="100" w:afterAutospacing="1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bookmarkStart w:id="0" w:name="_GoBack"/>
      <w:bookmarkEnd w:id="0"/>
      <w:r w:rsidRPr="00100937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Советы психолога при террористической угрозе</w:t>
      </w:r>
    </w:p>
    <w:p w:rsidR="00245B1B" w:rsidRPr="00CC6146" w:rsidRDefault="00245B1B" w:rsidP="001043BA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Страх перед террористическим насилием, случается, совершенно не соразмерен реальному риску </w:t>
      </w:r>
      <w:proofErr w:type="gramStart"/>
      <w:r w:rsidRPr="00CC61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подвергнуться</w:t>
      </w:r>
      <w:proofErr w:type="gramEnd"/>
      <w:r w:rsidRPr="00CC6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нападению. В результате появляется постоянное чувство тревоги, которое может в соответствующий момент перерасти в ужас, а он проявится физической слабостью, неподвижностью или паническим бегством. </w:t>
      </w:r>
    </w:p>
    <w:p w:rsidR="001043BA" w:rsidRDefault="00245B1B" w:rsidP="001043B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14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Такое угнетенное состояние затрудняет поиск выхода из экстремальной ситуации, вызывает чувство безнадежности, ведет к отказу от активного сопротивления, и даже от борьбы за собственную жизнь.</w:t>
      </w:r>
    </w:p>
    <w:p w:rsidR="001043BA" w:rsidRDefault="00245B1B" w:rsidP="001043B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1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Проанализируйте свое поведение в экстремальной ситуации. Возможно, оно характеризуется одним из следующих признаков:</w:t>
      </w:r>
    </w:p>
    <w:p w:rsidR="001043BA" w:rsidRDefault="001043BA" w:rsidP="001043B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1043BA" w:rsidRDefault="00245B1B" w:rsidP="001043B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14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Дезорганизация</w:t>
      </w:r>
      <w:r w:rsidRPr="00CC6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поведения может проявиться в неожиданной утрате ранее приобретенных навыков, которые, казалось, были доведены до автоматизма. Некоторые люди в обычных условиях проявляют чудеса владения различными приемами самообороны, но в экстремальной ситуации вдруг, </w:t>
      </w:r>
      <w:proofErr w:type="gramStart"/>
      <w:r w:rsidRPr="00CC61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напрочь</w:t>
      </w:r>
      <w:proofErr w:type="gramEnd"/>
      <w:r w:rsidRPr="00CC6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забывают о них.</w:t>
      </w:r>
    </w:p>
    <w:p w:rsidR="001043BA" w:rsidRDefault="001043BA" w:rsidP="001043B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1043BA" w:rsidRDefault="00245B1B" w:rsidP="001043B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14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Торможение </w:t>
      </w:r>
      <w:r w:rsidRPr="00CC614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действий характеризуется тем, что экстремальная ситуация может вызывать состояние ступора (оцепенения).</w:t>
      </w:r>
    </w:p>
    <w:p w:rsidR="001043BA" w:rsidRDefault="001043BA" w:rsidP="001043B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1043BA" w:rsidRDefault="00245B1B" w:rsidP="001043B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14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Повышение скорости</w:t>
      </w:r>
      <w:r w:rsidRPr="00CC6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выражается в мобилизации всех ресурсов организма на преодоление экстремальной ситуации. При этом наблюдается четкость восприятия и оценки происходящего, совершаются адекватные ситуации действия. Эта форма реагирования, конечно же, самая желательная, однако она появляется, как правило, только при наличии определенных навыков и специальной подготовки.</w:t>
      </w:r>
    </w:p>
    <w:p w:rsidR="001043BA" w:rsidRDefault="00245B1B" w:rsidP="001043B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61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Чтобы действовать адекватно в экстремальной ситуации, постарайтесь по возможности следовать следующему плану действий:</w:t>
      </w:r>
    </w:p>
    <w:p w:rsidR="001043BA" w:rsidRDefault="00CC6146" w:rsidP="001043B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45B1B" w:rsidRPr="00CC6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прежде, чем принимать какое-то решение, проанализируйте ситуацию, в которой вы оказались; </w:t>
      </w:r>
    </w:p>
    <w:p w:rsidR="001043BA" w:rsidRDefault="00245B1B" w:rsidP="001043B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попробуйте, насколько это будет возможно, оценить человека, противостоящего вам, обратив внимание на его физические и психические данные, его настроение и возможные особенности в поведении; </w:t>
      </w:r>
    </w:p>
    <w:p w:rsidR="001043BA" w:rsidRDefault="00245B1B" w:rsidP="001043B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приведите себя в состояние, которое позволит вам не только действовать, но и думать; </w:t>
      </w:r>
    </w:p>
    <w:p w:rsidR="001043BA" w:rsidRDefault="00245B1B" w:rsidP="001043B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146">
        <w:rPr>
          <w:rFonts w:ascii="Times New Roman" w:eastAsia="Times New Roman" w:hAnsi="Times New Roman" w:cs="Times New Roman"/>
          <w:sz w:val="28"/>
          <w:szCs w:val="28"/>
          <w:lang w:eastAsia="ru-RU"/>
        </w:rPr>
        <w:t>4) определите тактику своего поведения в зависимости от всего объема поступившей к вам информации и ведите себя в соответствии с ней.</w:t>
      </w:r>
    </w:p>
    <w:p w:rsidR="001043BA" w:rsidRDefault="00245B1B" w:rsidP="001043B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146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 допускают одну из двух ошибок – переоценивают свои возможности, либо сильно их занижают. И то, и другое делает вас потенциальной жертвой.</w:t>
      </w:r>
    </w:p>
    <w:p w:rsidR="001043BA" w:rsidRDefault="001043BA" w:rsidP="001043BA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1043BA" w:rsidRDefault="00245B1B" w:rsidP="001043B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Следовательно, необходимо уметь различать опасности действительные и мнимые, правильно оценивать людей и контролировать </w:t>
      </w:r>
      <w:r w:rsidRPr="00CC61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себя. Наконец. Грустный совет, но психологически надо быть всегда готовым к применению насилия, что уже само по себе является эффективным средством защиты. Главное правило – понять, в какую ситуацию вы попали, насколько реальна угроза физического насилия, и можно ли ее избежать.</w:t>
      </w:r>
    </w:p>
    <w:p w:rsidR="001043BA" w:rsidRDefault="00245B1B" w:rsidP="001043B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14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Ваше восприятие </w:t>
      </w:r>
      <w:r w:rsidRPr="00CC614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будет, прежде всего, зависеть от того, где вам угрожают. Например, если это ваша квартира, помните, что тот, кто угрожает, гораздо хуже ориентируется в обстановке, которая вам хорошо знакома. Если это помещение, в котором хозяином положения является угрожающий, само по себе незнание обстановки во многом может сковывать ваши действия. Экстремальная ситуация может по-разному восприниматься и на улице. В темное время суток любая угроза воспринимается серьезнее, чем днем.</w:t>
      </w:r>
    </w:p>
    <w:p w:rsidR="001043BA" w:rsidRDefault="00245B1B" w:rsidP="001043B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14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Важна оценка количества людей, реально угрожающих вам. Характер взаимоотношений между ними может подсказать, кто в группе главный, впервые ли эти люди совершают нападение, или они действуют как слаженная преступная группа. При непосредственном нападении следует принимать в расчет собственные физические возможности. Избегайте мгновенно реагировать на нападение насильственными действиями, особенно если преступники вооружены. В таком случае лучше не сопротивляться, хотя это и не кажется достойным выходом из ситуации. Практика показывает, что подвергшийся нападению имеет больше шансов выжить, если признает за преступником его превосходство. Прежде, чем что-либо предпринимать, следует взвесить свои реальные возможности и возможные последствия.</w:t>
      </w:r>
    </w:p>
    <w:p w:rsidR="00245B1B" w:rsidRDefault="00245B1B" w:rsidP="001043B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Постарайтесь не допустить паники. Для этого необходимо заставить себя некоторое время сохранять спокойствие, свободно и глубоко дышать. Если паника возникла на улице, и нет других угрожающих факторов, спокойно объясните ситуацию и выведите людей из опасного места. </w:t>
      </w:r>
    </w:p>
    <w:p w:rsidR="00F869B5" w:rsidRDefault="00F869B5" w:rsidP="001043BA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Ind w:w="-2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4"/>
        <w:gridCol w:w="4394"/>
        <w:gridCol w:w="2152"/>
      </w:tblGrid>
      <w:tr w:rsidR="001043BA" w:rsidRPr="00FC08A8" w:rsidTr="001043BA">
        <w:trPr>
          <w:trHeight w:val="745"/>
          <w:jc w:val="center"/>
        </w:trPr>
        <w:tc>
          <w:tcPr>
            <w:tcW w:w="1104" w:type="dxa"/>
            <w:vAlign w:val="center"/>
          </w:tcPr>
          <w:p w:rsidR="001043BA" w:rsidRPr="003B0C9F" w:rsidRDefault="001043BA" w:rsidP="002C0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C9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3B0C9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B0C9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394" w:type="dxa"/>
            <w:vAlign w:val="center"/>
          </w:tcPr>
          <w:p w:rsidR="001043BA" w:rsidRPr="003B0C9F" w:rsidRDefault="001043BA" w:rsidP="002C0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C9F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2152" w:type="dxa"/>
            <w:vAlign w:val="center"/>
          </w:tcPr>
          <w:p w:rsidR="001043BA" w:rsidRPr="003B0C9F" w:rsidRDefault="001043BA" w:rsidP="002C0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C9F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</w:tr>
      <w:tr w:rsidR="001043BA" w:rsidRPr="00FC08A8" w:rsidTr="001043BA">
        <w:trPr>
          <w:trHeight w:val="729"/>
          <w:jc w:val="center"/>
        </w:trPr>
        <w:tc>
          <w:tcPr>
            <w:tcW w:w="1104" w:type="dxa"/>
            <w:vAlign w:val="center"/>
          </w:tcPr>
          <w:p w:rsidR="001043BA" w:rsidRPr="003B0C9F" w:rsidRDefault="001043BA" w:rsidP="002C0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C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  <w:vAlign w:val="center"/>
          </w:tcPr>
          <w:p w:rsidR="001043BA" w:rsidRPr="003B0C9F" w:rsidRDefault="001043BA" w:rsidP="002C0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Един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ыйтелефон экстренных оперативных </w:t>
            </w: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служб</w:t>
            </w:r>
          </w:p>
        </w:tc>
        <w:tc>
          <w:tcPr>
            <w:tcW w:w="2152" w:type="dxa"/>
            <w:vAlign w:val="center"/>
          </w:tcPr>
          <w:p w:rsidR="001043BA" w:rsidRPr="003B0C9F" w:rsidRDefault="001043BA" w:rsidP="002C0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C9F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</w:tr>
      <w:tr w:rsidR="001043BA" w:rsidRPr="00FC08A8" w:rsidTr="001043BA">
        <w:trPr>
          <w:trHeight w:val="285"/>
          <w:jc w:val="center"/>
        </w:trPr>
        <w:tc>
          <w:tcPr>
            <w:tcW w:w="1104" w:type="dxa"/>
            <w:vAlign w:val="center"/>
          </w:tcPr>
          <w:p w:rsidR="001043BA" w:rsidRPr="003B0C9F" w:rsidRDefault="001043BA" w:rsidP="002C0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C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  <w:vAlign w:val="center"/>
          </w:tcPr>
          <w:p w:rsidR="001043BA" w:rsidRPr="003B0C9F" w:rsidRDefault="001043BA" w:rsidP="002C0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C9F">
              <w:rPr>
                <w:rFonts w:ascii="Times New Roman" w:hAnsi="Times New Roman" w:cs="Times New Roman"/>
                <w:sz w:val="28"/>
                <w:szCs w:val="28"/>
              </w:rPr>
              <w:t>Пожарные</w:t>
            </w:r>
          </w:p>
        </w:tc>
        <w:tc>
          <w:tcPr>
            <w:tcW w:w="2152" w:type="dxa"/>
            <w:vAlign w:val="center"/>
          </w:tcPr>
          <w:p w:rsidR="001043BA" w:rsidRPr="003B0C9F" w:rsidRDefault="001043BA" w:rsidP="002C0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C9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(101)</w:t>
            </w:r>
          </w:p>
        </w:tc>
      </w:tr>
      <w:tr w:rsidR="001043BA" w:rsidRPr="00FC08A8" w:rsidTr="001043BA">
        <w:trPr>
          <w:trHeight w:val="471"/>
          <w:jc w:val="center"/>
        </w:trPr>
        <w:tc>
          <w:tcPr>
            <w:tcW w:w="1104" w:type="dxa"/>
            <w:vAlign w:val="center"/>
          </w:tcPr>
          <w:p w:rsidR="001043BA" w:rsidRPr="003B0C9F" w:rsidRDefault="001043BA" w:rsidP="002C0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C9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  <w:vAlign w:val="center"/>
          </w:tcPr>
          <w:p w:rsidR="001043BA" w:rsidRPr="003B0C9F" w:rsidRDefault="001043BA" w:rsidP="002C0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C9F">
              <w:rPr>
                <w:rFonts w:ascii="Times New Roman" w:hAnsi="Times New Roman" w:cs="Times New Roman"/>
                <w:sz w:val="28"/>
                <w:szCs w:val="28"/>
              </w:rPr>
              <w:t>Полиция</w:t>
            </w:r>
          </w:p>
        </w:tc>
        <w:tc>
          <w:tcPr>
            <w:tcW w:w="2152" w:type="dxa"/>
            <w:vAlign w:val="center"/>
          </w:tcPr>
          <w:p w:rsidR="001043BA" w:rsidRPr="003B0C9F" w:rsidRDefault="001043BA" w:rsidP="002C0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C9F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(102)</w:t>
            </w:r>
          </w:p>
        </w:tc>
      </w:tr>
      <w:tr w:rsidR="001043BA" w:rsidRPr="00FC08A8" w:rsidTr="001043BA">
        <w:trPr>
          <w:trHeight w:val="556"/>
          <w:jc w:val="center"/>
        </w:trPr>
        <w:tc>
          <w:tcPr>
            <w:tcW w:w="1104" w:type="dxa"/>
            <w:vAlign w:val="center"/>
          </w:tcPr>
          <w:p w:rsidR="001043BA" w:rsidRPr="003B0C9F" w:rsidRDefault="001043BA" w:rsidP="002C0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C9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4" w:type="dxa"/>
            <w:vAlign w:val="center"/>
          </w:tcPr>
          <w:p w:rsidR="001043BA" w:rsidRPr="003B0C9F" w:rsidRDefault="001043BA" w:rsidP="002C0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C9F">
              <w:rPr>
                <w:rFonts w:ascii="Times New Roman" w:hAnsi="Times New Roman" w:cs="Times New Roman"/>
                <w:sz w:val="28"/>
                <w:szCs w:val="28"/>
              </w:rPr>
              <w:t>Станция скорой медицинской помощи</w:t>
            </w:r>
          </w:p>
        </w:tc>
        <w:tc>
          <w:tcPr>
            <w:tcW w:w="2152" w:type="dxa"/>
            <w:vAlign w:val="center"/>
          </w:tcPr>
          <w:p w:rsidR="001043BA" w:rsidRPr="003B0C9F" w:rsidRDefault="001043BA" w:rsidP="002C0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C9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(103)</w:t>
            </w:r>
          </w:p>
        </w:tc>
      </w:tr>
      <w:tr w:rsidR="001043BA" w:rsidRPr="00FC08A8" w:rsidTr="001043BA">
        <w:trPr>
          <w:trHeight w:val="556"/>
          <w:jc w:val="center"/>
        </w:trPr>
        <w:tc>
          <w:tcPr>
            <w:tcW w:w="1104" w:type="dxa"/>
            <w:vAlign w:val="center"/>
          </w:tcPr>
          <w:p w:rsidR="001043BA" w:rsidRPr="003B0C9F" w:rsidRDefault="001043BA" w:rsidP="002C0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4" w:type="dxa"/>
            <w:vAlign w:val="center"/>
          </w:tcPr>
          <w:p w:rsidR="001043BA" w:rsidRPr="003B0C9F" w:rsidRDefault="001043BA" w:rsidP="002C0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 аварийной газовой сети</w:t>
            </w:r>
          </w:p>
        </w:tc>
        <w:tc>
          <w:tcPr>
            <w:tcW w:w="2152" w:type="dxa"/>
            <w:vAlign w:val="center"/>
          </w:tcPr>
          <w:p w:rsidR="001043BA" w:rsidRPr="003B0C9F" w:rsidRDefault="001043BA" w:rsidP="002C0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 (104)</w:t>
            </w:r>
          </w:p>
        </w:tc>
      </w:tr>
    </w:tbl>
    <w:p w:rsidR="00F869B5" w:rsidRDefault="00F869B5" w:rsidP="001043BA">
      <w:pPr>
        <w:ind w:firstLine="720"/>
        <w:jc w:val="center"/>
        <w:rPr>
          <w:sz w:val="28"/>
          <w:szCs w:val="28"/>
        </w:rPr>
      </w:pPr>
    </w:p>
    <w:sectPr w:rsidR="00F869B5" w:rsidSect="006E1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720B"/>
    <w:rsid w:val="0001182C"/>
    <w:rsid w:val="00100937"/>
    <w:rsid w:val="001043BA"/>
    <w:rsid w:val="00245B1B"/>
    <w:rsid w:val="006E14B8"/>
    <w:rsid w:val="007A275B"/>
    <w:rsid w:val="00856517"/>
    <w:rsid w:val="00CC6146"/>
    <w:rsid w:val="00F869B5"/>
    <w:rsid w:val="00FF72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4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43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9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10" Type="http://schemas.openxmlformats.org/officeDocument/2006/relationships/customXml" Target="../customXml/item4.xml"/><Relationship Id="rId4" Type="http://schemas.openxmlformats.org/officeDocument/2006/relationships/fontTable" Target="fontTable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37b8ac1e-fe48-4fb7-b08a-cc99cb6f4863">Методические рекомендации, памятки для населения</_x041f__x0430__x043f__x043a__x0430_>
    <_x041e__x043f__x0438__x0441__x0430__x043d__x0438__x0435_ xmlns="6d7c22ec-c6a4-4777-88aa-bc3c76ac660e" xsi:nil="true"/>
    <_dlc_DocId xmlns="57504d04-691e-4fc4-8f09-4f19fdbe90f6">XXJ7TYMEEKJ2-469-214</_dlc_DocId>
    <_dlc_DocIdUrl xmlns="57504d04-691e-4fc4-8f09-4f19fdbe90f6">
      <Url>https://vip.gov.mari.ru/minles/_layouts/DocIdRedir.aspx?ID=XXJ7TYMEEKJ2-469-214</Url>
      <Description>XXJ7TYMEEKJ2-469-214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75D4755A9E7B642A2B09A661320D8AD" ma:contentTypeVersion="2" ma:contentTypeDescription="Создание документа." ma:contentTypeScope="" ma:versionID="494f71697c9f8f64429acc47f0cf07ed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7b8ac1e-fe48-4fb7-b08a-cc99cb6f4863" targetNamespace="http://schemas.microsoft.com/office/2006/metadata/properties" ma:root="true" ma:fieldsID="3de1f45868f303b9d24fec52e1f74932" ns2:_="" ns3:_="" ns4:_="">
    <xsd:import namespace="57504d04-691e-4fc4-8f09-4f19fdbe90f6"/>
    <xsd:import namespace="6d7c22ec-c6a4-4777-88aa-bc3c76ac660e"/>
    <xsd:import namespace="37b8ac1e-fe48-4fb7-b08a-cc99cb6f486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b8ac1e-fe48-4fb7-b08a-cc99cb6f486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Иная информация" ma:format="RadioButtons" ma:internalName="_x041f__x0430__x043f__x043a__x0430_">
      <xsd:simpleType>
        <xsd:restriction base="dms:Choice">
          <xsd:enumeration value="Вопросы соблюдения требований природоохранного и антикоррупционного законодательства"/>
          <xsd:enumeration value="Лесной план Республики Марий Эл"/>
          <xsd:enumeration value="Проект Лесного плана Республики Марий Эл"/>
          <xsd:enumeration value="Лесохозяйственные регламенты"/>
          <xsd:enumeration value="Проекты лесохозяйственных регламентов"/>
          <xsd:enumeration value="Проекты изменений  лесохозяйственных регламентов"/>
          <xsd:enumeration value="Акты проверки санитарного и лесопатологического состояния лесных участков"/>
          <xsd:enumeration value="Экологическое просвещение, формирование экологической культуры"/>
          <xsd:enumeration value="Методические рекомендации, памятки для населения"/>
          <xsd:enumeration value="Иная информация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C34E89-40C1-4D82-877E-F52AB2611592}"/>
</file>

<file path=customXml/itemProps2.xml><?xml version="1.0" encoding="utf-8"?>
<ds:datastoreItem xmlns:ds="http://schemas.openxmlformats.org/officeDocument/2006/customXml" ds:itemID="{88C4FB0A-3727-4B3E-AC4D-32FF5638C9D0}"/>
</file>

<file path=customXml/itemProps3.xml><?xml version="1.0" encoding="utf-8"?>
<ds:datastoreItem xmlns:ds="http://schemas.openxmlformats.org/officeDocument/2006/customXml" ds:itemID="{C74294D5-E9E8-496E-A693-722279ECA4D5}"/>
</file>

<file path=customXml/itemProps4.xml><?xml version="1.0" encoding="utf-8"?>
<ds:datastoreItem xmlns:ds="http://schemas.openxmlformats.org/officeDocument/2006/customXml" ds:itemID="{1E6EE4C5-3814-4F81-B0C2-6F8ECE2BBA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Советы психолога при террористической угрозе</dc:title>
  <dc:subject/>
  <dc:creator>Владимир</dc:creator>
  <cp:keywords/>
  <dc:description/>
  <cp:lastModifiedBy>Головенкина</cp:lastModifiedBy>
  <cp:revision>8</cp:revision>
  <dcterms:created xsi:type="dcterms:W3CDTF">2018-03-11T18:53:00Z</dcterms:created>
  <dcterms:modified xsi:type="dcterms:W3CDTF">2018-03-23T09:04:00Z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0x010100175D4755A9E7B642A2B09A661320D8AD</vt:lpwstr>
  </property>
  <property fmtid="{D5CDD505-2E9C-101B-9397-08002B2CF9AE}" pid="3" name="_dlc_DocIdItemGuid">
    <vt:lpwstr>939a9422-d334-4cf9-94d6-8a5a4cb03a48</vt:lpwstr>
  </property>
</Properties>
</file>